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SPRUCE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185,907.00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187,836.00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187,836.00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2"/>
        <w:gridCol w:w="8938"/>
        <w:gridCol w:w="155"/>
      </w:tblGrid>
      <w:tr>
        <w:trPr/>
        <w:tc>
          <w:tcPr>
            <w:tcW w:w="1112" w:type="dxa"/>
            <w:tcBorders/>
            <w:vAlign w:val="center"/>
          </w:tcPr>
          <w:p>
            <w:pPr>
              <w:pStyle w:val="TableContents"/>
              <w:bidi w:val="0"/>
              <w:spacing w:before="0" w:after="283"/>
              <w:jc w:val="left"/>
              <w:rPr/>
            </w:pPr>
            <w:r>
              <w:rPr/>
              <w:t>Item 1.</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issuer: </w:t>
            </w:r>
          </w:p>
          <w:p>
            <w:pPr>
              <w:pStyle w:val="TableContents"/>
              <w:bidi w:val="0"/>
              <w:spacing w:before="0" w:after="0"/>
              <w:jc w:val="left"/>
              <w:rPr/>
            </w:pPr>
            <w:r>
              <w:rPr/>
              <w:t>SPRUCE BIOSCIENCES INC</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611 Gateway Boulevard, Suite 740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2.</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3.</w:t>
            </w:r>
          </w:p>
        </w:tc>
        <w:tc>
          <w:tcPr>
            <w:tcW w:w="893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(f)</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(g)</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(h)</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(j)</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(k)</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9093" w:type="dxa"/>
            <w:gridSpan w:val="2"/>
            <w:tcBorders/>
            <w:vAlign w:val="center"/>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4.</w:t>
            </w:r>
          </w:p>
        </w:tc>
        <w:tc>
          <w:tcPr>
            <w:tcW w:w="893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187836</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6.8  %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185907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187836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5.</w:t>
            </w:r>
          </w:p>
        </w:tc>
        <w:tc>
          <w:tcPr>
            <w:tcW w:w="893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6.</w:t>
            </w:r>
          </w:p>
        </w:tc>
        <w:tc>
          <w:tcPr>
            <w:tcW w:w="893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SPRUCE BIOSCIENCES INC. No one person's interest in the common stock of SPRUCE BIOSCIENCES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7.</w:t>
            </w:r>
          </w:p>
        </w:tc>
        <w:tc>
          <w:tcPr>
            <w:tcW w:w="893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8.</w:t>
            </w:r>
          </w:p>
        </w:tc>
        <w:tc>
          <w:tcPr>
            <w:tcW w:w="893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9.</w:t>
            </w:r>
          </w:p>
        </w:tc>
        <w:tc>
          <w:tcPr>
            <w:tcW w:w="893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1469</Words>
  <Characters>7700</Characters>
  <CharactersWithSpaces>9112</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