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SPRUCE BIOSCIENCES,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Squadron Master Fund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12,200.00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12,200.00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Squadron Capital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12,200.00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12,200.00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12,200.00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0.9 %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Matthew Sesterhenn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12,200.00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12,200.00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William Blank</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12,200.00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12,200.00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87" w:orient="portrait"/>
          <w:cols w:equalWidth="0" w:num="2">
            <w:col w:w="1060" w:space="60"/>
            <w:col w:w="9960"/>
          </w:cols>
          <w:pgMar w:left="360" w:top="126" w:right="45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SPRUCE BIOSCIENCES,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611 GATEWAY BOULEVARD, SUITE 740, SOUTH SAN FRANCISCO, CALIFORNIA, 94080.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1460"/>
        <w:spacing w:after="0" w:line="280" w:lineRule="auto"/>
        <w:rPr>
          <w:sz w:val="20"/>
          <w:szCs w:val="20"/>
          <w:color w:val="auto"/>
        </w:rPr>
      </w:pPr>
      <w:r>
        <w:rPr>
          <w:rFonts w:ascii="Times New Roman" w:cs="Times New Roman" w:eastAsia="Times New Roman" w:hAnsi="Times New Roman"/>
          <w:sz w:val="22"/>
          <w:szCs w:val="22"/>
          <w:color w:val="auto"/>
        </w:rPr>
        <w:t>Squadron Master Fund LP Squadron Capital Management, LLC Matthew Sesterhenn William Blank Address or principal business office or, if none, residence:</w:t>
      </w:r>
    </w:p>
    <w:p>
      <w:pPr>
        <w:spacing w:after="0" w:line="169" w:lineRule="exact"/>
        <w:rPr>
          <w:sz w:val="20"/>
          <w:szCs w:val="20"/>
          <w:color w:val="auto"/>
        </w:rPr>
      </w:pPr>
    </w:p>
    <w:p>
      <w:pPr>
        <w:ind w:left="920" w:right="100" w:hanging="912"/>
        <w:spacing w:after="0" w:line="201" w:lineRule="auto"/>
        <w:tabs>
          <w:tab w:leader="none" w:pos="920" w:val="left"/>
        </w:tabs>
        <w:numPr>
          <w:ilvl w:val="0"/>
          <w:numId w:val="6"/>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Squadron Master Fund LP c/o Squadron Capital Management, LLC 999 Oakmont Plaza Drive, Suite 600 Westmont, IL 60559 Squadron Capital Management, LLC 999 Oakmont Plaza Drive, Suite 600 Westmont, IL 60559 Matthew Sesterhenn c/o Squadron Capital Management, LLC 999 Oakmont Plaza Drive, Suite 600 Westmont, IL 60559 William Blank c/o Squadron Capital Management, LLC 999 Oakmont Plaza Drive, Suite 600 Westmont, IL 60559</w:t>
      </w:r>
    </w:p>
    <w:p>
      <w:pPr>
        <w:sectPr>
          <w:pgSz w:w="11900" w:h="16887" w:orient="portrait"/>
          <w:cols w:equalWidth="0" w:num="1">
            <w:col w:w="11080"/>
          </w:cols>
          <w:pgMar w:left="360" w:top="126" w:right="459" w:bottom="0" w:gutter="0" w:footer="0" w:header="0"/>
          <w:type w:val="continuous"/>
        </w:sect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Squadron Master Fund LP - Delaware Squadron Capital Management, LLC - Delaware Matthew Sesterhenn - United States William Blank - United States</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ectPr>
          <w:pgSz w:w="11900" w:h="16887" w:orient="portrait"/>
          <w:cols w:equalWidth="0" w:num="2">
            <w:col w:w="620" w:space="300"/>
            <w:col w:w="10160"/>
          </w:cols>
          <w:pgMar w:left="360" w:top="126" w:right="459" w:bottom="0" w:gutter="0" w:footer="0" w:header="0"/>
          <w:type w:val="continuous"/>
        </w:sectPr>
      </w:pPr>
    </w:p>
    <w:bookmarkStart w:id="4" w:name="page5"/>
    <w:bookmarkEnd w:id="4"/>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0"/>
        <w:spacing w:after="0" w:line="247" w:lineRule="auto"/>
        <w:rPr>
          <w:sz w:val="20"/>
          <w:szCs w:val="20"/>
          <w:color w:val="auto"/>
        </w:rPr>
      </w:pPr>
      <w:r>
        <w:rPr>
          <w:rFonts w:ascii="Times New Roman" w:cs="Times New Roman" w:eastAsia="Times New Roman" w:hAnsi="Times New Roman"/>
          <w:sz w:val="21"/>
          <w:szCs w:val="21"/>
          <w:color w:val="auto"/>
        </w:rPr>
        <w:t>Squadron Capital Management, LLC is an investment adviser that is registered as an Exempt Reporting Adviser with the Securities and Exchange Commission. Squadron Capital Management, LLC, which serves as investment adviser to private funds, including but not limited to Squadron Master Fund LP (collectively, the "Funds"), may be deemed to be the beneficial owner of all shares of Common Stock held by the Funds. Mr. Sesterhenn and Mr. Blank, as Partners</w:t>
      </w:r>
    </w:p>
    <w:p>
      <w:pPr>
        <w:spacing w:after="0" w:line="2" w:lineRule="exact"/>
        <w:rPr>
          <w:sz w:val="20"/>
          <w:szCs w:val="20"/>
          <w:color w:val="auto"/>
        </w:rPr>
      </w:pPr>
    </w:p>
    <w:p>
      <w:pPr>
        <w:ind w:left="920" w:right="20" w:hanging="912"/>
        <w:spacing w:after="0" w:line="207" w:lineRule="auto"/>
        <w:tabs>
          <w:tab w:leader="none" w:pos="920" w:val="left"/>
        </w:tabs>
        <w:numPr>
          <w:ilvl w:val="0"/>
          <w:numId w:val="9"/>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of Squadron Capital Management, LLC, with the power to exercise investment and voting discretion, may be deemed to be the beneficial owner of all shares of Common Stock held by the Funds. Pursuant to Rule 13d-4 under the Securities Exchange Act of 1934, as amended, Squadron Capital Management, LLC and Mr. Sesterhenn and Mr. Blank expressly disclaim beneficial ownership over any of the securities reported in this statement, and the filing of this statement shall not be construed as an admission that Squadron Capital Management, LLC or Mr. Sesterhenn and Mr. Blank are the beneficial owner of any of the securities reported herein. Squadron Master Fund LP - 12,200 shares Squadron Capital Management, LLC - 12,200 shares Matthew Sesterhenn - 12,200 shares William Blank - 12,200 shares</w:t>
      </w:r>
    </w:p>
    <w:p>
      <w:pPr>
        <w:spacing w:after="0" w:line="20"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43"/>
          <w:szCs w:val="43"/>
          <w:color w:val="auto"/>
          <w:vertAlign w:val="subscript"/>
        </w:rPr>
      </w:pPr>
    </w:p>
    <w:p>
      <w:pPr>
        <w:ind w:left="920" w:hanging="912"/>
        <w:spacing w:after="0" w:line="193" w:lineRule="auto"/>
        <w:tabs>
          <w:tab w:leader="none" w:pos="920" w:val="left"/>
        </w:tabs>
        <w:numPr>
          <w:ilvl w:val="0"/>
          <w:numId w:val="9"/>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Ownership percentage is based on 1,372,043 shares of common stock outstanding, par value $0.0001 per share, as of March 3, 2026, as reported by the Issuer on Form 10-K filed with the Securities and Exchange Commission on March 8, 2026. Squadron Master Fund LP - 0.9% Squadron Capital Management, LLC - 0.9% Matthew Sesterhenn - 0.9% William Blank - 0.9% %</w:t>
      </w:r>
    </w:p>
    <w:p>
      <w:pPr>
        <w:spacing w:after="0" w:line="18"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20"/>
          </w:cols>
          <w:pgMar w:left="360" w:top="166" w:right="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Squadron Master Fund LP - 0 Squadron Capital Management, LLC - 0 Matthew Sesterhenn - 0 William Blank - 0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2"/>
          <w:szCs w:val="22"/>
          <w:color w:val="auto"/>
        </w:rPr>
        <w:t>Squadron Master Fund LP - 12,200 shares Squadron Capital Management, LLC - 12,200 shares Matthew Sesterhenn - 12,200 shares William Blank - 12,200 shares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Squadron Master Fund LP - 0 Squadron Capital Management, LLC - 0 Matthew Sesterhenn - 0 William Blank - 0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2"/>
          <w:szCs w:val="22"/>
          <w:color w:val="auto"/>
        </w:rPr>
        <w:t>Squadron Master Fund LP - 12,200 shares Squadron Capital Management, LLC - 12,200 shares Matthew Sesterhenn - 12,200 shares William Blank - 12,200 shares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ectPr>
          <w:pgSz w:w="11900" w:h="16838" w:orient="portrait"/>
          <w:cols w:equalWidth="0" w:num="2">
            <w:col w:w="620" w:space="300"/>
            <w:col w:w="10200"/>
          </w:cols>
          <w:pgMar w:left="360" w:top="166" w:right="419" w:bottom="0" w:gutter="0" w:footer="0" w:header="0"/>
          <w:type w:val="continuous"/>
        </w:sectPr>
      </w:pPr>
    </w:p>
    <w:bookmarkStart w:id="5" w:name="page6"/>
    <w:bookmarkEnd w:id="5"/>
    <w:p>
      <w:pPr>
        <w:jc w:val="both"/>
        <w:ind w:left="920"/>
        <w:spacing w:after="0"/>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4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Notes above.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color w:val="auto"/>
        </w:rPr>
        <w:t>Squadron Master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Matthew Sesterhenn</w:t>
      </w:r>
    </w:p>
    <w:p>
      <w:pPr>
        <w:spacing w:after="0" w:line="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37"/>
          <w:szCs w:val="37"/>
          <w:color w:val="auto"/>
          <w:vertAlign w:val="subscript"/>
        </w:rPr>
        <w:t>Name/Title:</w:t>
      </w:r>
      <w:r>
        <w:rPr>
          <w:rFonts w:ascii="Times New Roman" w:cs="Times New Roman" w:eastAsia="Times New Roman" w:hAnsi="Times New Roman"/>
          <w:sz w:val="19"/>
          <w:szCs w:val="19"/>
          <w:color w:val="auto"/>
        </w:rPr>
        <w:t xml:space="preserve"> Partner,</w:t>
      </w:r>
      <w:r>
        <w:rPr>
          <w:rFonts w:ascii="Times New Roman" w:cs="Times New Roman" w:eastAsia="Times New Roman" w:hAnsi="Times New Roman"/>
          <w:sz w:val="37"/>
          <w:szCs w:val="37"/>
          <w:color w:val="auto"/>
          <w:vertAlign w:val="subscript"/>
        </w:rPr>
        <w:t>Partner</w:t>
      </w:r>
      <w:r>
        <w:rPr>
          <w:rFonts w:ascii="Times New Roman" w:cs="Times New Roman" w:eastAsia="Times New Roman" w:hAnsi="Times New Roman"/>
          <w:sz w:val="19"/>
          <w:szCs w:val="19"/>
          <w:color w:val="auto"/>
        </w:rPr>
        <w:t xml:space="preserve"> Squadron Partners LLC, its General</w:t>
      </w:r>
    </w:p>
    <w:p>
      <w:pPr>
        <w:spacing w:after="0" w:line="129"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Squadron Capital Management LLC</w:t>
      </w:r>
    </w:p>
    <w:p>
      <w:pPr>
        <w:spacing w:after="0" w:line="152"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Matthew Sesterhenn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Partner</w:t>
      </w:r>
    </w:p>
    <w:p>
      <w:pPr>
        <w:spacing w:after="0" w:line="44"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Matthew Sesterhenn</w:t>
      </w:r>
    </w:p>
    <w:p>
      <w:pPr>
        <w:spacing w:after="0" w:line="152"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Matthew Sesterhenn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Matthew Sesterhenn</w:t>
      </w:r>
    </w:p>
    <w:p>
      <w:pPr>
        <w:spacing w:after="0" w:line="44"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William Blank</w:t>
      </w:r>
    </w:p>
    <w:p>
      <w:pPr>
        <w:spacing w:after="0" w:line="152" w:lineRule="exact"/>
        <w:rPr>
          <w:sz w:val="20"/>
          <w:szCs w:val="20"/>
          <w:color w:val="auto"/>
        </w:rPr>
      </w:pPr>
    </w:p>
    <w:p>
      <w:pPr>
        <w:ind w:left="2820"/>
        <w:spacing w:after="0"/>
        <w:tabs>
          <w:tab w:leader="none" w:pos="3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Blank</w:t>
      </w:r>
    </w:p>
    <w:p>
      <w:pPr>
        <w:spacing w:after="0" w:line="44"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Name/Title: William Blank</w:t>
      </w:r>
    </w:p>
    <w:p>
      <w:pPr>
        <w:spacing w:after="0" w:line="44" w:lineRule="exact"/>
        <w:rPr>
          <w:sz w:val="20"/>
          <w:szCs w:val="20"/>
          <w:color w:val="auto"/>
        </w:rPr>
      </w:pPr>
    </w:p>
    <w:p>
      <w:pPr>
        <w:ind w:left="2820"/>
        <w:spacing w:after="0"/>
        <w:tabs>
          <w:tab w:leader="none" w:pos="39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11140"/>
      </w:cols>
      <w:pgMar w:left="36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decimal"/>
      <w:start w:val="11"/>
    </w:lvl>
  </w:abstractNum>
  <w:abstractNum w:abstractNumId="4">
    <w:nsid w:val="41B71EFB"/>
    <w:multiLevelType w:val="hybridMultilevel"/>
    <w:lvl w:ilvl="0">
      <w:lvlJc w:val="left"/>
      <w:lvlText w:val="2"/>
      <w:numFmt w:val="bullet"/>
      <w:start w:val="1"/>
    </w:lvl>
  </w:abstractNum>
  <w:abstractNum w:abstractNumId="5">
    <w:nsid w:val="79E2A9E3"/>
    <w:multiLevelType w:val="hybridMultilevel"/>
    <w:lvl w:ilvl="0">
      <w:lvlJc w:val="left"/>
      <w:lvlText w:val="(%1)"/>
      <w:numFmt w:val="lowerLetter"/>
      <w:start w:val="2"/>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2026-05-15T11:04:00Z</dcterms:created>
  <dcterms:modified xsi:type="dcterms:W3CDTF">2026-05-15T11:04:00Z</dcterms:modified>
</cp:coreProperties>
</file>